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Cũ</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cũ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IM8000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150.000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51.500.000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Sharp MX-M6070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MP 5054SP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5000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6000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7502 -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66.000.000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368e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C454E</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7503SP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5002</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3008A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3508A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4508A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6054SP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IM 2500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màu Ricoh IM C3000 mới 95% đời mới</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Aficio MP 4001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C4503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C6003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5001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301SPF (A4)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3555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6001 mới 95% ( Sản phẩm kinh doanh dịch vụ bán chạy nhất)</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7001mới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7503 -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MP8001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4518A mới 97%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5018A</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MP 3054SP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IM C4500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7000 cũ</w:t>
            </w:r>
          </w:p>
        </w:tc>
        <w:tc>
          <w:tcPr>
            <w:tcW w:w="0" w:type="auto"/>
            <w:vAlign w:val="center"/>
          </w:tcPr>
          <w:p w14:paraId="36D914FE" w14:textId="3012C7A5" w:rsidRDefault="00084BFD" w:rsidP="006577CE">
            <w:pPr>
              <w:jc w:val="center"/>
              <w:rPr>
                <w:rFonts w:cs="Times New Roman"/>
                <w:szCs w:val="26"/>
              </w:rPr>
            </w:pPr>
            <w:r>
              <w:rPr>
                <w:rFonts w:cs="Times New Roman"/>
                <w:szCs w:val="26"/>
              </w:rPr>
              <w:t>33.000.000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6002 -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2508A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49</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6508A - Giảm giá</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401SPF ( Khổ A4,A5) - Hàng giảm giá</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2554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53</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IV 3065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2501L</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3054SP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3055 -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3551</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MP3353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59</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Ricoh Aficio MP 4002SP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45.000.000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7002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44.000.000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9001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63</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5330</w:t>
            </w:r>
          </w:p>
        </w:tc>
        <w:tc>
          <w:tcPr>
            <w:tcW w:w="0" w:type="auto"/>
            <w:vAlign w:val="center"/>
          </w:tcPr>
          <w:p w14:paraId="36D914FE" w14:textId="3012C7A5" w:rsidRDefault="00084BFD" w:rsidP="006577CE">
            <w:pPr>
              <w:jc w:val="center"/>
              <w:rPr>
                <w:rFonts w:cs="Times New Roman"/>
                <w:szCs w:val="26"/>
              </w:rPr>
            </w:pPr>
            <w:r>
              <w:rPr>
                <w:rFonts w:cs="Times New Roman"/>
                <w:szCs w:val="26"/>
              </w:rPr>
              <w:t>14.000.000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9003 mơi 95%</w:t>
            </w:r>
          </w:p>
        </w:tc>
        <w:tc>
          <w:tcPr>
            <w:tcW w:w="0" w:type="auto"/>
            <w:vAlign w:val="center"/>
          </w:tcPr>
          <w:p w14:paraId="36D914FE" w14:textId="3012C7A5" w:rsidRDefault="00084BFD" w:rsidP="006577CE">
            <w:pPr>
              <w:jc w:val="center"/>
              <w:rPr>
                <w:rFonts w:cs="Times New Roman"/>
                <w:szCs w:val="26"/>
              </w:rPr>
            </w:pPr>
            <w:r>
              <w:rPr>
                <w:rFonts w:cs="Times New Roman"/>
                <w:szCs w:val="26"/>
              </w:rPr>
              <w:t>48.000.000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3552 mới 90%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theo số bản chụp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3353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69</w:t>
            </w:r>
          </w:p>
        </w:tc>
        <w:tc>
          <w:tcPr>
            <w:tcW w:w="0" w:type="auto"/>
            <w:vAlign w:val="center"/>
          </w:tcPr>
          <w:p w14:paraId="49E6D07D" w14:textId="789F829C" w:rsidRDefault="00084BFD" w:rsidP="00900EBB">
            <w:pPr>
              <w:rPr>
                <w:rFonts w:cs="Times New Roman"/>
                <w:szCs w:val="26"/>
              </w:rPr>
            </w:pPr>
            <w:r>
              <w:rPr>
                <w:rFonts w:cs="Times New Roman"/>
                <w:szCs w:val="26"/>
              </w:rPr>
              <w:t>Máy photocopy màu công nghiệp Ricoh Pro C5110S mới 95%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70</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5325</w:t>
            </w:r>
          </w:p>
        </w:tc>
        <w:tc>
          <w:tcPr>
            <w:tcW w:w="0" w:type="auto"/>
            <w:vAlign w:val="center"/>
          </w:tcPr>
          <w:p w14:paraId="36D914FE" w14:textId="3012C7A5" w:rsidRDefault="00084BFD" w:rsidP="006577CE">
            <w:pPr>
              <w:jc w:val="center"/>
              <w:rPr>
                <w:rFonts w:cs="Times New Roman"/>
                <w:szCs w:val="26"/>
              </w:rPr>
            </w:pPr>
            <w:r>
              <w:rPr>
                <w:rFonts w:cs="Times New Roman"/>
                <w:szCs w:val="26"/>
              </w:rPr>
              <w:t>15.500.000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5500 cũ</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5502</w:t>
            </w:r>
          </w:p>
        </w:tc>
        <w:tc>
          <w:tcPr>
            <w:tcW w:w="0" w:type="auto"/>
            <w:vAlign w:val="center"/>
          </w:tcPr>
          <w:p w14:paraId="36D914FE" w14:textId="3012C7A5" w:rsidRDefault="00084BFD" w:rsidP="006577CE">
            <w:pPr>
              <w:jc w:val="center"/>
              <w:rPr>
                <w:rFonts w:cs="Times New Roman"/>
                <w:szCs w:val="26"/>
              </w:rPr>
            </w:pPr>
            <w:r>
              <w:rPr>
                <w:rFonts w:cs="Times New Roman"/>
                <w:szCs w:val="26"/>
              </w:rPr>
              <w:t>21.000.000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73</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V 5070 CPS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74</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75</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5506AC</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76</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77</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5003</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3351</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3554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80</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4002 cũ</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81</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DocuCentre- IV 5070 CPS ( hàng renew)</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82</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2853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83</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MP 3053SP ( in, scan màu,photocopy)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84</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3352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85</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4000B cũ</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657</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757</w:t>
            </w:r>
          </w:p>
        </w:tc>
        <w:tc>
          <w:tcPr>
            <w:tcW w:w="0" w:type="auto"/>
            <w:vAlign w:val="center"/>
          </w:tcPr>
          <w:p w14:paraId="36D914FE" w14:textId="3012C7A5" w:rsidRDefault="00084BFD" w:rsidP="006577CE">
            <w:pPr>
              <w:jc w:val="center"/>
              <w:rPr>
                <w:rFonts w:cs="Times New Roman"/>
                <w:szCs w:val="26"/>
              </w:rPr>
            </w:pPr>
            <w:r>
              <w:rPr>
                <w:rFonts w:cs="Times New Roman"/>
                <w:szCs w:val="26"/>
              </w:rPr>
              <w:t>33.000.000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856</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89</w:t>
            </w:r>
          </w:p>
        </w:tc>
        <w:tc>
          <w:tcPr>
            <w:tcW w:w="0" w:type="auto"/>
            <w:vAlign w:val="center"/>
          </w:tcPr>
          <w:p w14:paraId="49E6D07D" w14:textId="789F829C" w:rsidRDefault="00084BFD" w:rsidP="00900EBB">
            <w:pPr>
              <w:rPr>
                <w:rFonts w:cs="Times New Roman"/>
                <w:szCs w:val="26"/>
              </w:rPr>
            </w:pPr>
            <w:r>
              <w:rPr>
                <w:rFonts w:cs="Times New Roman"/>
                <w:szCs w:val="26"/>
              </w:rPr>
              <w:t>Máy Photocopy Fuji Xerox ApeosPort IV 4070 -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90</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MP C3004exSP</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91</w:t>
            </w:r>
          </w:p>
        </w:tc>
        <w:tc>
          <w:tcPr>
            <w:tcW w:w="0" w:type="auto"/>
            <w:vAlign w:val="center"/>
          </w:tcPr>
          <w:p w14:paraId="49E6D07D" w14:textId="789F829C" w:rsidRDefault="00084BFD" w:rsidP="00900EBB">
            <w:pPr>
              <w:rPr>
                <w:rFonts w:cs="Times New Roman"/>
                <w:szCs w:val="26"/>
              </w:rPr>
            </w:pPr>
            <w:r>
              <w:rPr>
                <w:rFonts w:cs="Times New Roman"/>
                <w:szCs w:val="26"/>
              </w:rPr>
              <w:t>Máy photocopy Ricoh Aficio 2852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29/1/2025,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